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98A7A78" w:rsidR="00D309CC" w:rsidRDefault="00961ADE" w:rsidP="00D46431">
      <w:pPr>
        <w:pStyle w:val="CH"/>
      </w:pPr>
      <w:bookmarkStart w:id="0" w:name="historyclause"/>
      <w:r w:rsidRPr="00AE3A2C">
        <w:t>3GPP TSG-RAN WG2 Meeting #1</w:t>
      </w:r>
      <w:r w:rsidR="00AB1C53">
        <w:t>1</w:t>
      </w:r>
      <w:r w:rsidR="008E1810">
        <w:t>1-e</w:t>
      </w:r>
      <w:r w:rsidR="00D309CC">
        <w:tab/>
      </w:r>
      <w:r w:rsidR="00D46431">
        <w:tab/>
      </w:r>
      <w:r w:rsidR="00D309CC" w:rsidRPr="00447117">
        <w:t>R</w:t>
      </w:r>
      <w:r w:rsidR="00313F1B" w:rsidRPr="00447117">
        <w:t>2</w:t>
      </w:r>
      <w:r w:rsidR="00D309CC" w:rsidRPr="00447117">
        <w:t>-</w:t>
      </w:r>
      <w:r w:rsidR="00707124">
        <w:t>200</w:t>
      </w:r>
      <w:r w:rsidR="00E46A12">
        <w:t>6985</w:t>
      </w:r>
    </w:p>
    <w:p w14:paraId="50DC9730" w14:textId="769AC6FB"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8E1810">
        <w:rPr>
          <w:lang w:val="de-DE"/>
        </w:rPr>
        <w:t>17</w:t>
      </w:r>
      <w:r w:rsidR="008E1810" w:rsidRPr="001946D0">
        <w:rPr>
          <w:lang w:val="de-DE"/>
        </w:rPr>
        <w:t xml:space="preserve"> </w:t>
      </w:r>
      <w:r w:rsidR="008E1810">
        <w:rPr>
          <w:lang w:val="de-DE"/>
        </w:rPr>
        <w:t>August</w:t>
      </w:r>
      <w:r w:rsidR="008E1810" w:rsidRPr="001946D0">
        <w:rPr>
          <w:lang w:val="de-DE"/>
        </w:rPr>
        <w:t xml:space="preserve"> </w:t>
      </w:r>
      <w:r w:rsidR="008E1810">
        <w:rPr>
          <w:lang w:val="de-DE"/>
        </w:rPr>
        <w:t>-</w:t>
      </w:r>
      <w:r w:rsidR="008E1810" w:rsidRPr="001946D0">
        <w:rPr>
          <w:lang w:val="de-DE"/>
        </w:rPr>
        <w:t xml:space="preserve"> </w:t>
      </w:r>
      <w:r w:rsidR="008E1810">
        <w:rPr>
          <w:lang w:val="de-DE"/>
        </w:rPr>
        <w:t>28</w:t>
      </w:r>
      <w:r w:rsidR="008E1810" w:rsidRPr="001946D0">
        <w:rPr>
          <w:lang w:val="de-DE"/>
        </w:rPr>
        <w:t xml:space="preserve"> </w:t>
      </w:r>
      <w:r w:rsidR="008E1810">
        <w:rPr>
          <w:lang w:val="de-DE"/>
        </w:rPr>
        <w:t>August</w:t>
      </w:r>
      <w:r w:rsidR="00AB1C53">
        <w:rPr>
          <w:lang w:val="de-DE"/>
        </w:rPr>
        <w:t>,</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32E51D66" w:rsidR="00D309CC" w:rsidRPr="0008103A" w:rsidRDefault="00D309CC" w:rsidP="00D309CC">
      <w:pPr>
        <w:pStyle w:val="CH"/>
        <w:rPr>
          <w:b w:val="0"/>
        </w:rPr>
      </w:pPr>
      <w:r w:rsidRPr="0008103A">
        <w:t>Agenda item:</w:t>
      </w:r>
      <w:r>
        <w:tab/>
      </w:r>
      <w:r w:rsidR="00D212FB">
        <w:rPr>
          <w:lang w:eastAsia="zh-CN"/>
        </w:rPr>
        <w:t>6</w:t>
      </w:r>
      <w:r w:rsidR="00692656" w:rsidRPr="00961ADE">
        <w:t>.</w:t>
      </w:r>
      <w:r w:rsidR="008E1810">
        <w:rPr>
          <w:lang w:val="en-US"/>
        </w:rPr>
        <w:t>15</w:t>
      </w:r>
    </w:p>
    <w:p w14:paraId="4DBE005A" w14:textId="2EF30247" w:rsidR="00D309CC" w:rsidRPr="00A558BE" w:rsidRDefault="00D309CC" w:rsidP="00D212FB">
      <w:pPr>
        <w:pStyle w:val="CH"/>
        <w:rPr>
          <w:b w:val="0"/>
          <w:lang w:val="en-US" w:eastAsia="zh-CN"/>
        </w:rPr>
      </w:pPr>
      <w:r>
        <w:t>Source:</w:t>
      </w:r>
      <w:r>
        <w:tab/>
      </w:r>
      <w:r w:rsidR="00403E7F">
        <w:t>China Telecom</w:t>
      </w:r>
    </w:p>
    <w:p w14:paraId="0D2061A1" w14:textId="79E3DD8D" w:rsidR="00D309CC" w:rsidRPr="00D212FB" w:rsidRDefault="00D309CC" w:rsidP="00776039">
      <w:pPr>
        <w:pStyle w:val="CH"/>
        <w:ind w:left="2260" w:hanging="2260"/>
        <w:rPr>
          <w:lang w:val="en-US" w:eastAsia="zh-CN"/>
        </w:rPr>
      </w:pPr>
      <w:r w:rsidRPr="0008103A">
        <w:t>Title:</w:t>
      </w:r>
      <w:r w:rsidRPr="0008103A">
        <w:tab/>
      </w:r>
      <w:r w:rsidR="00403E7F" w:rsidRPr="00403E7F">
        <w:t>Discussion on remain</w:t>
      </w:r>
      <w:r w:rsidR="00E46A12">
        <w:t>ing</w:t>
      </w:r>
      <w:r w:rsidR="00403E7F" w:rsidRPr="00403E7F">
        <w:t xml:space="preserve"> issues of UL Tx switching</w:t>
      </w:r>
    </w:p>
    <w:p w14:paraId="0207DB43" w14:textId="3B70FCA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033138B4" w14:textId="5CF1FD3D" w:rsidR="008E1810" w:rsidRDefault="00967DAC" w:rsidP="008E7986">
      <w:pPr>
        <w:rPr>
          <w:lang w:val="en-US" w:eastAsia="zh-CN"/>
        </w:rPr>
      </w:pPr>
      <w:r>
        <w:rPr>
          <w:lang w:val="en-US" w:eastAsia="zh-CN"/>
        </w:rPr>
        <w:t xml:space="preserve">The CRs to introducing </w:t>
      </w:r>
      <w:r w:rsidR="00AB1C53">
        <w:rPr>
          <w:lang w:val="en-US" w:eastAsia="zh-CN"/>
        </w:rPr>
        <w:t>UL Tx switching</w:t>
      </w:r>
      <w:r>
        <w:rPr>
          <w:lang w:val="en-US" w:eastAsia="zh-CN"/>
        </w:rPr>
        <w:t xml:space="preserve"> were approved in RP#88e. </w:t>
      </w:r>
      <w:r w:rsidR="00306E27">
        <w:rPr>
          <w:lang w:val="en-US" w:eastAsia="zh-CN"/>
        </w:rPr>
        <w:t>However, t</w:t>
      </w:r>
      <w:r>
        <w:rPr>
          <w:lang w:val="en-US" w:eastAsia="zh-CN"/>
        </w:rPr>
        <w:t xml:space="preserve">here are </w:t>
      </w:r>
      <w:r w:rsidR="00201CB6">
        <w:rPr>
          <w:lang w:val="en-US" w:eastAsia="zh-CN"/>
        </w:rPr>
        <w:t xml:space="preserve">still </w:t>
      </w:r>
      <w:r>
        <w:rPr>
          <w:lang w:val="en-US" w:eastAsia="zh-CN"/>
        </w:rPr>
        <w:t>some unclear technical details</w:t>
      </w:r>
      <w:r w:rsidR="00201CB6" w:rsidRPr="00201CB6">
        <w:rPr>
          <w:lang w:val="en-US" w:eastAsia="zh-CN"/>
        </w:rPr>
        <w:t xml:space="preserve"> </w:t>
      </w:r>
      <w:r w:rsidR="00201CB6">
        <w:rPr>
          <w:lang w:val="en-US" w:eastAsia="zh-CN"/>
        </w:rPr>
        <w:t xml:space="preserve">on UE capability </w:t>
      </w:r>
      <w:r w:rsidR="00201CB6">
        <w:rPr>
          <w:lang w:val="en-US" w:eastAsia="zh-CN"/>
        </w:rPr>
        <w:t>need further discussion</w:t>
      </w:r>
      <w:r>
        <w:rPr>
          <w:lang w:val="en-US" w:eastAsia="zh-CN"/>
        </w:rPr>
        <w:t xml:space="preserve">. </w:t>
      </w:r>
      <w:r w:rsidR="007A779B">
        <w:rPr>
          <w:lang w:val="en-US" w:eastAsia="zh-CN"/>
        </w:rPr>
        <w:t>In this paper, we discussed t</w:t>
      </w:r>
      <w:r w:rsidR="00201CB6">
        <w:rPr>
          <w:lang w:val="en-US" w:eastAsia="zh-CN"/>
        </w:rPr>
        <w:t xml:space="preserve">he </w:t>
      </w:r>
      <w:r w:rsidR="007A779B">
        <w:rPr>
          <w:lang w:val="en-US" w:eastAsia="zh-CN"/>
        </w:rPr>
        <w:t>remaining</w:t>
      </w:r>
      <w:r w:rsidR="00201CB6">
        <w:rPr>
          <w:lang w:val="en-US" w:eastAsia="zh-CN"/>
        </w:rPr>
        <w:t xml:space="preserve"> issues from the discussion of RAN2#110e and RP#88e.</w:t>
      </w:r>
    </w:p>
    <w:p w14:paraId="5F193D27" w14:textId="7B274778" w:rsidR="00AB1C53" w:rsidRPr="00130174" w:rsidRDefault="008E7986" w:rsidP="00130174">
      <w:pPr>
        <w:pStyle w:val="1"/>
      </w:pPr>
      <w:r>
        <w:t>2</w:t>
      </w:r>
      <w:r w:rsidR="00004B93">
        <w:t xml:space="preserve">  </w:t>
      </w:r>
      <w:r w:rsidR="009575A3">
        <w:t>Discussion</w:t>
      </w:r>
    </w:p>
    <w:p w14:paraId="5A9C6040" w14:textId="2DF0BD60" w:rsidR="008D6CEC" w:rsidRPr="00A2426E" w:rsidRDefault="008D6CEC" w:rsidP="008D6CEC">
      <w:pPr>
        <w:rPr>
          <w:b/>
          <w:u w:val="single"/>
          <w:lang w:val="en-US" w:eastAsia="zh-CN"/>
        </w:rPr>
      </w:pPr>
      <w:r w:rsidRPr="00A2426E">
        <w:rPr>
          <w:b/>
          <w:u w:val="single"/>
          <w:lang w:val="en-US" w:eastAsia="zh-CN"/>
        </w:rPr>
        <w:t xml:space="preserve">Issue 1: </w:t>
      </w:r>
      <w:r w:rsidR="008A796A">
        <w:rPr>
          <w:b/>
          <w:u w:val="single"/>
          <w:lang w:val="en-US" w:eastAsia="zh-CN"/>
        </w:rPr>
        <w:t>whether</w:t>
      </w:r>
      <w:r w:rsidR="007D227F">
        <w:rPr>
          <w:b/>
          <w:u w:val="single"/>
          <w:lang w:val="en-US" w:eastAsia="zh-CN"/>
        </w:rPr>
        <w:t>/how</w:t>
      </w:r>
      <w:r w:rsidR="008A796A">
        <w:rPr>
          <w:b/>
          <w:u w:val="single"/>
          <w:lang w:val="en-US" w:eastAsia="zh-CN"/>
        </w:rPr>
        <w:t xml:space="preserve"> to report UE capability with 1 Tx on carrier 2 in </w:t>
      </w:r>
      <w:r w:rsidR="005B5047" w:rsidRPr="005B5047">
        <w:rPr>
          <w:b/>
          <w:bCs/>
          <w:i/>
          <w:szCs w:val="22"/>
          <w:u w:val="single"/>
        </w:rPr>
        <w:t>BandCombinationList-UplinkTxSwitch-r16</w:t>
      </w:r>
    </w:p>
    <w:p w14:paraId="6BE5C7CA" w14:textId="7AC32268" w:rsidR="00500733" w:rsidRDefault="00500733" w:rsidP="00031196">
      <w:pPr>
        <w:rPr>
          <w:lang w:val="en-US" w:eastAsia="zh-CN"/>
        </w:rPr>
      </w:pPr>
      <w:r>
        <w:rPr>
          <w:lang w:val="en-US" w:eastAsia="zh-CN"/>
        </w:rPr>
        <w:t xml:space="preserve">In RAN2#110e meeting, </w:t>
      </w:r>
      <w:r>
        <w:rPr>
          <w:lang w:val="en-US" w:eastAsia="zh-CN"/>
        </w:rPr>
        <w:t xml:space="preserve">the </w:t>
      </w:r>
      <w:r>
        <w:rPr>
          <w:lang w:val="en-US" w:eastAsia="zh-CN"/>
        </w:rPr>
        <w:t>following agreement</w:t>
      </w:r>
      <w:r>
        <w:rPr>
          <w:lang w:val="en-US" w:eastAsia="zh-CN"/>
        </w:rPr>
        <w:t xml:space="preserve"> on UE capability reporting was achieved,</w:t>
      </w:r>
    </w:p>
    <w:p w14:paraId="033EF118" w14:textId="77777777" w:rsidR="00500733" w:rsidRPr="002458CF" w:rsidRDefault="00500733" w:rsidP="00500733">
      <w:pPr>
        <w:pStyle w:val="Agreement"/>
        <w:tabs>
          <w:tab w:val="clear" w:pos="1494"/>
          <w:tab w:val="num" w:pos="1619"/>
        </w:tabs>
        <w:ind w:left="1619"/>
        <w:rPr>
          <w:lang w:val="en-US" w:eastAsia="zh-CN"/>
        </w:rPr>
      </w:pPr>
      <w:r>
        <w:rPr>
          <w:lang w:eastAsia="zh-CN"/>
        </w:rPr>
        <w:t xml:space="preserve">In the new BC list, the </w:t>
      </w:r>
      <w:r w:rsidRPr="00A2426E">
        <w:rPr>
          <w:lang w:val="en-US" w:eastAsia="zh-CN"/>
        </w:rPr>
        <w:t>UE reports a mixed UE capability</w:t>
      </w:r>
      <w:r>
        <w:rPr>
          <w:lang w:val="en-US" w:eastAsia="zh-CN"/>
        </w:rPr>
        <w:t xml:space="preserve"> which exceeds its total Tx number</w:t>
      </w:r>
      <w:r w:rsidRPr="00A2426E">
        <w:rPr>
          <w:lang w:val="en-US" w:eastAsia="zh-CN"/>
        </w:rPr>
        <w:t xml:space="preserve">, </w:t>
      </w:r>
      <w:r>
        <w:rPr>
          <w:lang w:val="en-US" w:eastAsia="zh-CN"/>
        </w:rPr>
        <w:t>e.g.,</w:t>
      </w:r>
      <w:r w:rsidRPr="00A2426E">
        <w:rPr>
          <w:lang w:val="en-US" w:eastAsia="zh-CN"/>
        </w:rPr>
        <w:t xml:space="preserve"> 1Tx on carrier 1 and 2 Tx on carrier 2 </w:t>
      </w:r>
      <w:r>
        <w:rPr>
          <w:lang w:val="en-US" w:eastAsia="zh-CN"/>
        </w:rPr>
        <w:t xml:space="preserve">and relies on NW side to figure out 1Tx+2Tx can only be used in a TDM manner. </w:t>
      </w:r>
    </w:p>
    <w:p w14:paraId="2B0BEAE4" w14:textId="77777777" w:rsidR="00500733" w:rsidRPr="00500733" w:rsidRDefault="00500733" w:rsidP="00031196">
      <w:pPr>
        <w:rPr>
          <w:lang w:val="en-US" w:eastAsia="zh-CN"/>
        </w:rPr>
      </w:pPr>
    </w:p>
    <w:p w14:paraId="7E5D88D1" w14:textId="4505ACF4" w:rsidR="006A4A6F" w:rsidRDefault="005B5047" w:rsidP="00DB5A6B">
      <w:pPr>
        <w:rPr>
          <w:lang w:val="en-US" w:eastAsia="zh-CN"/>
        </w:rPr>
      </w:pPr>
      <w:r>
        <w:rPr>
          <w:lang w:val="en-US" w:eastAsia="zh-CN"/>
        </w:rPr>
        <w:t xml:space="preserve">The critical question is </w:t>
      </w:r>
      <w:r w:rsidR="009A763F">
        <w:rPr>
          <w:lang w:val="en-US" w:eastAsia="zh-CN"/>
        </w:rPr>
        <w:t xml:space="preserve">whether it is sufficient to </w:t>
      </w:r>
      <w:r w:rsidR="009A763F">
        <w:rPr>
          <w:lang w:val="en-US" w:eastAsia="zh-CN"/>
        </w:rPr>
        <w:t xml:space="preserve">report the </w:t>
      </w:r>
      <w:r w:rsidR="009A763F">
        <w:rPr>
          <w:lang w:val="en-US" w:eastAsia="zh-CN"/>
        </w:rPr>
        <w:t>2</w:t>
      </w:r>
      <w:r w:rsidR="009A763F">
        <w:rPr>
          <w:lang w:val="en-US" w:eastAsia="zh-CN"/>
        </w:rPr>
        <w:t>Tx capability</w:t>
      </w:r>
      <w:r w:rsidR="009A763F">
        <w:rPr>
          <w:lang w:val="en-US" w:eastAsia="zh-CN"/>
        </w:rPr>
        <w:t xml:space="preserve"> on carrier 2 for case 1. </w:t>
      </w:r>
      <w:r w:rsidR="006A4A6F">
        <w:rPr>
          <w:lang w:val="en-US" w:eastAsia="zh-CN"/>
        </w:rPr>
        <w:t xml:space="preserve">If we assume the premise that the features for carrier 2 with 1Tx are </w:t>
      </w:r>
      <w:r w:rsidR="007D227F">
        <w:rPr>
          <w:lang w:val="en-US" w:eastAsia="zh-CN"/>
        </w:rPr>
        <w:t>deduced</w:t>
      </w:r>
      <w:r w:rsidR="006A4A6F">
        <w:rPr>
          <w:lang w:val="en-US" w:eastAsia="zh-CN"/>
        </w:rPr>
        <w:t xml:space="preserve"> </w:t>
      </w:r>
      <w:r w:rsidR="00BA3D48">
        <w:rPr>
          <w:lang w:val="en-US" w:eastAsia="zh-CN"/>
        </w:rPr>
        <w:t>correctly</w:t>
      </w:r>
      <w:r w:rsidR="006A4A6F">
        <w:rPr>
          <w:lang w:val="en-US" w:eastAsia="zh-CN"/>
        </w:rPr>
        <w:t xml:space="preserve"> from the features with 2Tx, </w:t>
      </w:r>
      <w:r w:rsidR="007D227F">
        <w:rPr>
          <w:lang w:val="en-US" w:eastAsia="zh-CN"/>
        </w:rPr>
        <w:t xml:space="preserve">we don’t need </w:t>
      </w:r>
      <w:r w:rsidR="007D227F" w:rsidRPr="007D227F">
        <w:rPr>
          <w:lang w:val="en-US" w:eastAsia="zh-CN"/>
        </w:rPr>
        <w:t>report UE capability with 1 Tx on carrier 2</w:t>
      </w:r>
      <w:r w:rsidR="007D227F">
        <w:rPr>
          <w:lang w:val="en-US" w:eastAsia="zh-CN"/>
        </w:rPr>
        <w:t>. Otherwise, we need consider how to report 1Tx+1Tx features</w:t>
      </w:r>
      <w:r w:rsidR="007D227F" w:rsidRPr="007D227F">
        <w:rPr>
          <w:lang w:val="en-US" w:eastAsia="zh-CN"/>
        </w:rPr>
        <w:t xml:space="preserve"> in </w:t>
      </w:r>
      <w:r w:rsidR="007D227F" w:rsidRPr="007D227F">
        <w:rPr>
          <w:i/>
          <w:iCs/>
          <w:lang w:val="en-US" w:eastAsia="zh-CN"/>
        </w:rPr>
        <w:t>BandCombinationList-UplinkTxSwitch-r16</w:t>
      </w:r>
      <w:r w:rsidR="007D227F">
        <w:rPr>
          <w:lang w:val="en-US" w:eastAsia="zh-CN"/>
        </w:rPr>
        <w:t>.</w:t>
      </w:r>
    </w:p>
    <w:p w14:paraId="12757505" w14:textId="7E1E64F3" w:rsidR="0070316F" w:rsidRDefault="008D6CEC" w:rsidP="00DB5A6B">
      <w:pPr>
        <w:rPr>
          <w:b/>
          <w:lang w:val="en-US" w:eastAsia="zh-CN"/>
        </w:rPr>
      </w:pPr>
      <w:r w:rsidRPr="00A2426E">
        <w:rPr>
          <w:b/>
          <w:lang w:val="en-US" w:eastAsia="zh-CN"/>
        </w:rPr>
        <w:t xml:space="preserve">Proposal 1: </w:t>
      </w:r>
      <w:r w:rsidR="007D227F">
        <w:rPr>
          <w:b/>
          <w:lang w:val="en-US" w:eastAsia="zh-CN"/>
        </w:rPr>
        <w:t xml:space="preserve">discuss </w:t>
      </w:r>
      <w:r w:rsidR="007D227F" w:rsidRPr="007D227F">
        <w:rPr>
          <w:b/>
          <w:lang w:val="en-US" w:eastAsia="zh-CN"/>
        </w:rPr>
        <w:t>whether/how to report UE capability with 1 Tx on carrier 2 in BandCombinationList-UplinkTxSwitch-r16</w:t>
      </w:r>
      <w:r w:rsidR="007D227F">
        <w:rPr>
          <w:b/>
          <w:lang w:val="en-US" w:eastAsia="zh-CN"/>
        </w:rPr>
        <w:t>.</w:t>
      </w:r>
    </w:p>
    <w:p w14:paraId="6F13AD65" w14:textId="77777777" w:rsidR="007D227F" w:rsidRPr="00107C38" w:rsidRDefault="007D227F" w:rsidP="00DB5A6B">
      <w:pPr>
        <w:rPr>
          <w:b/>
          <w:lang w:val="en-US" w:eastAsia="zh-CN"/>
        </w:rPr>
      </w:pPr>
    </w:p>
    <w:p w14:paraId="74781EF1" w14:textId="261AC9EF" w:rsidR="00703AB4" w:rsidRPr="00A2426E" w:rsidRDefault="00703AB4" w:rsidP="00DB5A6B">
      <w:pPr>
        <w:rPr>
          <w:b/>
          <w:u w:val="single"/>
          <w:lang w:val="en-US" w:eastAsia="zh-CN"/>
        </w:rPr>
      </w:pPr>
      <w:r w:rsidRPr="00A2426E">
        <w:rPr>
          <w:b/>
          <w:u w:val="single"/>
          <w:lang w:val="en-US" w:eastAsia="zh-CN"/>
        </w:rPr>
        <w:t xml:space="preserve">Issue </w:t>
      </w:r>
      <w:r w:rsidR="00107C38">
        <w:rPr>
          <w:b/>
          <w:u w:val="single"/>
          <w:lang w:val="en-US" w:eastAsia="zh-CN"/>
        </w:rPr>
        <w:t>2</w:t>
      </w:r>
      <w:r w:rsidRPr="00A2426E">
        <w:rPr>
          <w:b/>
          <w:u w:val="single"/>
          <w:lang w:val="en-US" w:eastAsia="zh-CN"/>
        </w:rPr>
        <w:t>: Fallback band combination</w:t>
      </w:r>
      <w:r w:rsidR="00870D00">
        <w:rPr>
          <w:b/>
          <w:u w:val="single"/>
          <w:lang w:val="en-US" w:eastAsia="zh-CN"/>
        </w:rPr>
        <w:t xml:space="preserve"> of the parent band combination with UL Tx switching</w:t>
      </w:r>
    </w:p>
    <w:p w14:paraId="5D496685" w14:textId="0A1853EE" w:rsidR="007A779B" w:rsidRDefault="00107C38" w:rsidP="00703AB4">
      <w:pPr>
        <w:spacing w:before="180"/>
        <w:rPr>
          <w:bCs/>
          <w:kern w:val="2"/>
          <w:lang w:val="en-US"/>
        </w:rPr>
      </w:pPr>
      <w:r>
        <w:rPr>
          <w:bCs/>
          <w:kern w:val="2"/>
          <w:lang w:val="en-US"/>
        </w:rPr>
        <w:t xml:space="preserve">In last RAN2 meeting, the </w:t>
      </w:r>
      <w:r w:rsidR="007A779B">
        <w:rPr>
          <w:bCs/>
          <w:kern w:val="2"/>
          <w:lang w:val="en-US"/>
        </w:rPr>
        <w:t xml:space="preserve">following </w:t>
      </w:r>
      <w:r>
        <w:rPr>
          <w:bCs/>
          <w:kern w:val="2"/>
          <w:lang w:val="en-US"/>
        </w:rPr>
        <w:t>agre</w:t>
      </w:r>
      <w:r w:rsidR="007A779B">
        <w:rPr>
          <w:bCs/>
          <w:kern w:val="2"/>
          <w:lang w:val="en-US"/>
        </w:rPr>
        <w:t>e</w:t>
      </w:r>
      <w:r>
        <w:rPr>
          <w:bCs/>
          <w:kern w:val="2"/>
          <w:lang w:val="en-US"/>
        </w:rPr>
        <w:t>ment</w:t>
      </w:r>
      <w:r w:rsidR="007A779B">
        <w:rPr>
          <w:bCs/>
          <w:kern w:val="2"/>
          <w:lang w:val="en-US"/>
        </w:rPr>
        <w:t>s</w:t>
      </w:r>
      <w:r>
        <w:rPr>
          <w:bCs/>
          <w:kern w:val="2"/>
          <w:lang w:val="en-US"/>
        </w:rPr>
        <w:t xml:space="preserve"> </w:t>
      </w:r>
      <w:r w:rsidR="007A779B">
        <w:rPr>
          <w:bCs/>
          <w:kern w:val="2"/>
          <w:lang w:val="en-US"/>
        </w:rPr>
        <w:t xml:space="preserve">on fallback band combination were </w:t>
      </w:r>
      <w:r>
        <w:rPr>
          <w:bCs/>
          <w:kern w:val="2"/>
          <w:lang w:val="en-US"/>
        </w:rPr>
        <w:t xml:space="preserve">achieved that </w:t>
      </w:r>
    </w:p>
    <w:p w14:paraId="165D8262" w14:textId="77777777" w:rsidR="007A779B" w:rsidRPr="00575751" w:rsidRDefault="007A779B" w:rsidP="007A779B">
      <w:pPr>
        <w:pStyle w:val="Agreement"/>
        <w:tabs>
          <w:tab w:val="clear" w:pos="1494"/>
          <w:tab w:val="num" w:pos="1619"/>
        </w:tabs>
        <w:ind w:left="1619"/>
        <w:rPr>
          <w:lang w:val="en-US"/>
        </w:rPr>
      </w:pPr>
      <w:r w:rsidRPr="00575751">
        <w:rPr>
          <w:lang w:val="en-US"/>
        </w:rPr>
        <w:t>Do not consider the lower order band combination from the parent band combination with UL Tx switching as fallback band combination.</w:t>
      </w:r>
    </w:p>
    <w:p w14:paraId="1C5FAF4A" w14:textId="77777777" w:rsidR="007A779B" w:rsidRPr="002458CF" w:rsidRDefault="007A779B" w:rsidP="007A779B">
      <w:pPr>
        <w:pStyle w:val="Agreement"/>
        <w:tabs>
          <w:tab w:val="clear" w:pos="1494"/>
          <w:tab w:val="num" w:pos="1619"/>
        </w:tabs>
        <w:ind w:left="1619"/>
        <w:rPr>
          <w:lang w:val="en-US"/>
        </w:rPr>
      </w:pPr>
      <w:r w:rsidRPr="00575751">
        <w:rPr>
          <w:lang w:val="en-US"/>
        </w:rPr>
        <w:t xml:space="preserve">Confirm that </w:t>
      </w:r>
      <w:r>
        <w:rPr>
          <w:lang w:val="en-US"/>
        </w:rPr>
        <w:t>f</w:t>
      </w:r>
      <w:r w:rsidRPr="00575751">
        <w:rPr>
          <w:lang w:val="en-US"/>
        </w:rPr>
        <w:t>or a parent band combination without UL Tx switching, UE is allowed to report a lower order band combination with UL switching.</w:t>
      </w:r>
    </w:p>
    <w:p w14:paraId="5EA5B6AA" w14:textId="0834E202" w:rsidR="007A779B" w:rsidRDefault="007D227F" w:rsidP="00703AB4">
      <w:pPr>
        <w:spacing w:before="180"/>
        <w:rPr>
          <w:rFonts w:hint="eastAsia"/>
          <w:bCs/>
          <w:kern w:val="2"/>
          <w:lang w:val="en-US" w:eastAsia="zh-CN"/>
        </w:rPr>
      </w:pPr>
      <w:r>
        <w:rPr>
          <w:bCs/>
          <w:kern w:val="2"/>
          <w:lang w:val="en-US" w:eastAsia="zh-CN"/>
        </w:rPr>
        <w:t xml:space="preserve">For the </w:t>
      </w:r>
      <w:r w:rsidRPr="00575751">
        <w:rPr>
          <w:lang w:val="en-US"/>
        </w:rPr>
        <w:t>parent band combination with UL Tx switching</w:t>
      </w:r>
      <w:r>
        <w:rPr>
          <w:lang w:val="en-US"/>
        </w:rPr>
        <w:t xml:space="preserve">, </w:t>
      </w:r>
      <w:r w:rsidR="00C05CA9">
        <w:rPr>
          <w:lang w:val="en-US"/>
        </w:rPr>
        <w:t xml:space="preserve">the agreement in the above first bullet seems rough. The lower order band combination without </w:t>
      </w:r>
      <w:r w:rsidR="00C05CA9" w:rsidRPr="00575751">
        <w:rPr>
          <w:lang w:val="en-US"/>
        </w:rPr>
        <w:t>UL Tx switching</w:t>
      </w:r>
      <w:r w:rsidR="00C05CA9">
        <w:rPr>
          <w:lang w:val="en-US"/>
        </w:rPr>
        <w:t>, which is as similar as legacy, could be considered as fallback band combination.</w:t>
      </w:r>
      <w:r w:rsidR="00777176">
        <w:rPr>
          <w:lang w:val="en-US"/>
        </w:rPr>
        <w:t xml:space="preserve"> </w:t>
      </w:r>
      <w:r w:rsidR="00306E27">
        <w:rPr>
          <w:lang w:val="en-US" w:eastAsia="zh-CN"/>
        </w:rPr>
        <w:t>Thus,</w:t>
      </w:r>
      <w:r w:rsidR="00777176">
        <w:rPr>
          <w:lang w:val="en-US"/>
        </w:rPr>
        <w:t xml:space="preserve"> we suggest to add some supplements to the agreement to make it more precise, e.g. update the agreement as</w:t>
      </w:r>
      <w:r w:rsidR="00777176" w:rsidRPr="00306E27">
        <w:rPr>
          <w:bCs/>
          <w:lang w:val="en-US"/>
        </w:rPr>
        <w:t xml:space="preserve"> </w:t>
      </w:r>
      <w:r w:rsidR="00777176" w:rsidRPr="00306E27">
        <w:rPr>
          <w:bCs/>
          <w:kern w:val="2"/>
          <w:lang w:val="en-US"/>
        </w:rPr>
        <w:t>“Do not consider the lower order band combination from the parent band combination with UL Tx switching as fallback band combination, except the lower order band combination without UL Tx switching”.</w:t>
      </w:r>
    </w:p>
    <w:p w14:paraId="4B6F3CE7" w14:textId="5B88E1E1" w:rsidR="0056440E" w:rsidRDefault="00C05CA9" w:rsidP="00703AB4">
      <w:pPr>
        <w:spacing w:before="180"/>
        <w:rPr>
          <w:bCs/>
          <w:kern w:val="2"/>
          <w:lang w:val="en-US"/>
        </w:rPr>
      </w:pPr>
      <w:r w:rsidRPr="00A2426E">
        <w:rPr>
          <w:b/>
          <w:lang w:val="en-US" w:eastAsia="zh-CN"/>
        </w:rPr>
        <w:t xml:space="preserve">Proposal </w:t>
      </w:r>
      <w:r>
        <w:rPr>
          <w:b/>
          <w:lang w:val="en-US" w:eastAsia="zh-CN"/>
        </w:rPr>
        <w:t>2</w:t>
      </w:r>
      <w:r w:rsidRPr="00A2426E">
        <w:rPr>
          <w:b/>
          <w:lang w:val="en-US" w:eastAsia="zh-CN"/>
        </w:rPr>
        <w:t xml:space="preserve">: </w:t>
      </w:r>
      <w:r w:rsidR="00B43A92">
        <w:rPr>
          <w:b/>
          <w:lang w:val="en-US" w:eastAsia="zh-CN"/>
        </w:rPr>
        <w:t xml:space="preserve">add </w:t>
      </w:r>
      <w:r w:rsidR="00777176">
        <w:rPr>
          <w:b/>
          <w:lang w:val="en-US" w:eastAsia="zh-CN"/>
        </w:rPr>
        <w:t xml:space="preserve">supplement to the agreement as </w:t>
      </w:r>
      <w:r w:rsidR="00107C38">
        <w:rPr>
          <w:bCs/>
          <w:kern w:val="2"/>
          <w:lang w:val="en-US"/>
        </w:rPr>
        <w:t>“</w:t>
      </w:r>
      <w:r w:rsidR="00107C38" w:rsidRPr="00107C38">
        <w:rPr>
          <w:b/>
          <w:bCs/>
          <w:kern w:val="2"/>
          <w:lang w:val="en-US"/>
        </w:rPr>
        <w:t>Do not consider the lower order band combination from the parent band combination with UL Tx switching as fallback band combination</w:t>
      </w:r>
      <w:r w:rsidR="00C35660">
        <w:rPr>
          <w:b/>
          <w:bCs/>
          <w:kern w:val="2"/>
          <w:lang w:val="en-US"/>
        </w:rPr>
        <w:t>,</w:t>
      </w:r>
      <w:r w:rsidR="00C35660">
        <w:rPr>
          <w:b/>
          <w:bCs/>
          <w:kern w:val="2"/>
          <w:lang w:val="en-US"/>
        </w:rPr>
        <w:t xml:space="preserve"> except the </w:t>
      </w:r>
      <w:r w:rsidR="00C35660" w:rsidRPr="00C05CA9">
        <w:rPr>
          <w:b/>
          <w:bCs/>
          <w:kern w:val="2"/>
          <w:lang w:val="en-US"/>
        </w:rPr>
        <w:t>lower order band combination without UL Tx switching</w:t>
      </w:r>
      <w:r w:rsidR="00107C38">
        <w:rPr>
          <w:bCs/>
          <w:kern w:val="2"/>
          <w:lang w:val="en-US"/>
        </w:rPr>
        <w:t xml:space="preserve">”. </w:t>
      </w:r>
    </w:p>
    <w:p w14:paraId="6416A749" w14:textId="77777777" w:rsidR="00870D00" w:rsidRDefault="00870D00" w:rsidP="00870D00">
      <w:pPr>
        <w:spacing w:before="180"/>
        <w:rPr>
          <w:bCs/>
          <w:kern w:val="2"/>
          <w:lang w:eastAsia="zh-CN"/>
        </w:rPr>
      </w:pPr>
      <w:r>
        <w:rPr>
          <w:bCs/>
          <w:kern w:val="2"/>
          <w:lang w:eastAsia="zh-CN"/>
        </w:rPr>
        <w:t xml:space="preserve">In the current version of 38.306, the </w:t>
      </w:r>
      <w:r w:rsidRPr="006B1621">
        <w:rPr>
          <w:bCs/>
          <w:i/>
          <w:iCs/>
          <w:kern w:val="2"/>
          <w:lang w:eastAsia="zh-CN"/>
        </w:rPr>
        <w:t>supportedBandCombinationList-UplinkTxSwitch</w:t>
      </w:r>
      <w:r>
        <w:rPr>
          <w:bCs/>
          <w:kern w:val="2"/>
          <w:lang w:eastAsia="zh-CN"/>
        </w:rPr>
        <w:t xml:space="preserve"> is described as below</w:t>
      </w:r>
    </w:p>
    <w:tbl>
      <w:tblPr>
        <w:tblStyle w:val="a7"/>
        <w:tblW w:w="0" w:type="auto"/>
        <w:tblLook w:val="04A0" w:firstRow="1" w:lastRow="0" w:firstColumn="1" w:lastColumn="0" w:noHBand="0" w:noVBand="1"/>
      </w:tblPr>
      <w:tblGrid>
        <w:gridCol w:w="9631"/>
      </w:tblGrid>
      <w:tr w:rsidR="00870D00" w14:paraId="76F3B422" w14:textId="77777777" w:rsidTr="00932A3E">
        <w:tc>
          <w:tcPr>
            <w:tcW w:w="9631" w:type="dxa"/>
          </w:tcPr>
          <w:p w14:paraId="541C8E02" w14:textId="77777777" w:rsidR="00870D00" w:rsidRDefault="00870D00" w:rsidP="00932A3E">
            <w:pPr>
              <w:keepNext/>
              <w:keepLines/>
              <w:spacing w:after="0"/>
              <w:rPr>
                <w:rFonts w:ascii="Arial" w:hAnsi="Arial"/>
                <w:b/>
                <w:i/>
                <w:sz w:val="18"/>
                <w:lang w:eastAsia="zh-CN"/>
              </w:rPr>
            </w:pPr>
            <w:r>
              <w:rPr>
                <w:lang w:eastAsia="zh-CN"/>
              </w:rPr>
              <w:lastRenderedPageBreak/>
              <w:t xml:space="preserve"> </w:t>
            </w:r>
            <w:r>
              <w:rPr>
                <w:rFonts w:ascii="Arial" w:hAnsi="Arial" w:hint="eastAsia"/>
                <w:b/>
                <w:i/>
                <w:sz w:val="18"/>
                <w:lang w:eastAsia="zh-CN"/>
              </w:rPr>
              <w:t>s</w:t>
            </w:r>
            <w:r>
              <w:rPr>
                <w:rFonts w:ascii="Arial" w:hAnsi="Arial"/>
                <w:b/>
                <w:i/>
                <w:sz w:val="18"/>
                <w:lang w:eastAsia="zh-CN"/>
              </w:rPr>
              <w:t>upportedBandCombinationList-UplinkTxSwitch</w:t>
            </w:r>
          </w:p>
          <w:p w14:paraId="6680D18B" w14:textId="77777777" w:rsidR="00870D00" w:rsidRDefault="00870D00" w:rsidP="00932A3E">
            <w:pPr>
              <w:spacing w:before="180"/>
              <w:rPr>
                <w:rFonts w:hint="eastAsia"/>
                <w:bCs/>
                <w:kern w:val="2"/>
                <w:lang w:eastAsia="zh-CN"/>
              </w:rPr>
            </w:pPr>
            <w:r>
              <w:rPr>
                <w:lang w:eastAsia="zh-CN"/>
              </w:rPr>
              <w:t>Defines the NR uplink inter-band UL CA, SUL and/or EN-DC band combinations where UE supports uplink Tx switching. UE only includes this field if requested by the network.</w:t>
            </w:r>
          </w:p>
        </w:tc>
      </w:tr>
    </w:tbl>
    <w:p w14:paraId="15A376AB" w14:textId="7D673476" w:rsidR="0056440E" w:rsidRDefault="00824386" w:rsidP="0056440E">
      <w:pPr>
        <w:spacing w:before="180"/>
        <w:rPr>
          <w:bCs/>
          <w:kern w:val="2"/>
          <w:lang w:val="en-US"/>
        </w:rPr>
      </w:pPr>
      <w:r>
        <w:t xml:space="preserve">Based on the email discussion of last RAN2 meeting, </w:t>
      </w:r>
      <w:r w:rsidR="0056440E">
        <w:t>there was a comment that</w:t>
      </w:r>
      <w:r w:rsidR="0056440E">
        <w:t xml:space="preserve"> captur</w:t>
      </w:r>
      <w:r w:rsidR="00C11D0C">
        <w:t>ing</w:t>
      </w:r>
      <w:r w:rsidR="0056440E">
        <w:t xml:space="preserve"> th</w:t>
      </w:r>
      <w:r w:rsidR="0056440E">
        <w:t xml:space="preserve">e following </w:t>
      </w:r>
      <w:r w:rsidR="00C11D0C">
        <w:t>clarification</w:t>
      </w:r>
      <w:r w:rsidR="0056440E">
        <w:t xml:space="preserve"> </w:t>
      </w:r>
      <w:r w:rsidR="00C11D0C">
        <w:t xml:space="preserve">that </w:t>
      </w:r>
      <w:r w:rsidR="0056440E">
        <w:rPr>
          <w:lang w:eastAsia="zh-CN"/>
        </w:rPr>
        <w:t>“</w:t>
      </w:r>
      <w:bookmarkStart w:id="1" w:name="_Hlk47690245"/>
      <w:r w:rsidR="0056440E" w:rsidRPr="00424F05">
        <w:rPr>
          <w:lang w:eastAsia="zh-CN"/>
        </w:rPr>
        <w:t xml:space="preserve">For </w:t>
      </w:r>
      <w:r w:rsidR="0056440E">
        <w:rPr>
          <w:lang w:eastAsia="zh-CN"/>
        </w:rPr>
        <w:t>an</w:t>
      </w:r>
      <w:r w:rsidR="0056440E" w:rsidRPr="00424F05">
        <w:rPr>
          <w:lang w:eastAsia="zh-CN"/>
        </w:rPr>
        <w:t xml:space="preserve"> uplink inter-band UL CA band combination that supports uplink Tx switching, the UE shall also support corresponding </w:t>
      </w:r>
      <w:r w:rsidR="0056440E">
        <w:rPr>
          <w:lang w:eastAsia="zh-CN"/>
        </w:rPr>
        <w:t xml:space="preserve">UL CA </w:t>
      </w:r>
      <w:r w:rsidR="0056440E" w:rsidRPr="00424F05">
        <w:rPr>
          <w:lang w:eastAsia="zh-CN"/>
        </w:rPr>
        <w:t xml:space="preserve">band combination in </w:t>
      </w:r>
      <w:r w:rsidR="0056440E" w:rsidRPr="009803B2">
        <w:rPr>
          <w:i/>
          <w:lang w:eastAsia="zh-CN"/>
        </w:rPr>
        <w:t>supportedBandCombinationList</w:t>
      </w:r>
      <w:bookmarkEnd w:id="1"/>
      <w:r w:rsidR="0056440E">
        <w:rPr>
          <w:lang w:eastAsia="zh-CN"/>
        </w:rPr>
        <w:t>”</w:t>
      </w:r>
      <w:r w:rsidR="00306E27">
        <w:rPr>
          <w:lang w:eastAsia="zh-CN"/>
        </w:rPr>
        <w:t xml:space="preserve"> [1]</w:t>
      </w:r>
      <w:r w:rsidR="00D137E3">
        <w:rPr>
          <w:rFonts w:hint="eastAsia"/>
          <w:lang w:eastAsia="zh-CN"/>
        </w:rPr>
        <w:t>.</w:t>
      </w:r>
      <w:r w:rsidRPr="00824386">
        <w:t xml:space="preserve"> </w:t>
      </w:r>
      <w:r>
        <w:t>A</w:t>
      </w:r>
      <w:r>
        <w:t>ccording to RAN1 feature list</w:t>
      </w:r>
      <w:r>
        <w:t>,</w:t>
      </w:r>
      <w:r>
        <w:t xml:space="preserve"> a UE supports UL Tx switching for UL CA band combination shall also </w:t>
      </w:r>
      <w:r>
        <w:t xml:space="preserve">support </w:t>
      </w:r>
      <w:r>
        <w:t>the basic UL CA operation</w:t>
      </w:r>
      <w:r>
        <w:t>.</w:t>
      </w:r>
      <w:r w:rsidR="00C11D0C">
        <w:t xml:space="preserve"> </w:t>
      </w:r>
      <w:r w:rsidR="00C11D0C">
        <w:t xml:space="preserve">Considering </w:t>
      </w:r>
      <w:r w:rsidR="00C11D0C" w:rsidRPr="006B1621">
        <w:rPr>
          <w:bCs/>
          <w:i/>
          <w:iCs/>
          <w:kern w:val="2"/>
          <w:lang w:eastAsia="zh-CN"/>
        </w:rPr>
        <w:t>supportedBandCombinationList-UplinkTxSwitch</w:t>
      </w:r>
      <w:r w:rsidR="00C11D0C">
        <w:rPr>
          <w:bCs/>
          <w:kern w:val="2"/>
          <w:lang w:eastAsia="zh-CN"/>
        </w:rPr>
        <w:t xml:space="preserve"> </w:t>
      </w:r>
      <w:r w:rsidR="00C11D0C" w:rsidRPr="00C35660">
        <w:rPr>
          <w:iCs/>
          <w:lang w:eastAsia="zh-CN"/>
        </w:rPr>
        <w:t xml:space="preserve">is </w:t>
      </w:r>
      <w:r w:rsidR="00C11D0C">
        <w:t xml:space="preserve">a separate BC list, </w:t>
      </w:r>
      <w:r w:rsidR="00C11D0C">
        <w:t>it is better to confirm the clarification.</w:t>
      </w:r>
    </w:p>
    <w:p w14:paraId="5FFC938D" w14:textId="65DD6E3D" w:rsidR="0056440E" w:rsidRPr="00C11D0C" w:rsidRDefault="00C35660" w:rsidP="00703AB4">
      <w:pPr>
        <w:spacing w:before="180"/>
        <w:rPr>
          <w:b/>
          <w:lang w:val="en-US" w:eastAsia="zh-CN"/>
        </w:rPr>
      </w:pPr>
      <w:r w:rsidRPr="00A2426E">
        <w:rPr>
          <w:b/>
          <w:lang w:val="en-US" w:eastAsia="zh-CN"/>
        </w:rPr>
        <w:t xml:space="preserve">Proposal </w:t>
      </w:r>
      <w:r w:rsidR="001F0505">
        <w:rPr>
          <w:b/>
          <w:lang w:val="en-US" w:eastAsia="zh-CN"/>
        </w:rPr>
        <w:t>3</w:t>
      </w:r>
      <w:r w:rsidRPr="00A2426E">
        <w:rPr>
          <w:b/>
          <w:lang w:val="en-US" w:eastAsia="zh-CN"/>
        </w:rPr>
        <w:t xml:space="preserve">: </w:t>
      </w:r>
      <w:r w:rsidR="00C11D0C" w:rsidRPr="00C11D0C">
        <w:rPr>
          <w:b/>
          <w:lang w:val="en-US" w:eastAsia="zh-CN"/>
        </w:rPr>
        <w:t xml:space="preserve">For an uplink inter-band UL CA band combination that supports uplink Tx switching, the UE shall also support corresponding UL CA band combination in </w:t>
      </w:r>
      <w:r w:rsidR="00C11D0C" w:rsidRPr="00C11D0C">
        <w:rPr>
          <w:b/>
          <w:i/>
          <w:iCs/>
          <w:lang w:val="en-US" w:eastAsia="zh-CN"/>
        </w:rPr>
        <w:t>supportedBandCombinationList</w:t>
      </w:r>
      <w:r w:rsidR="00C11D0C" w:rsidRPr="00C11D0C">
        <w:rPr>
          <w:b/>
          <w:lang w:val="en-US" w:eastAsia="zh-CN"/>
        </w:rPr>
        <w:t>.</w:t>
      </w:r>
    </w:p>
    <w:p w14:paraId="78E29792" w14:textId="27DDBAD2" w:rsidR="0056440E" w:rsidRDefault="0056440E" w:rsidP="00703AB4">
      <w:pPr>
        <w:spacing w:before="180"/>
        <w:rPr>
          <w:b/>
          <w:bCs/>
          <w:kern w:val="2"/>
          <w:lang w:val="en-US"/>
        </w:rPr>
      </w:pPr>
    </w:p>
    <w:p w14:paraId="4FEF43A1" w14:textId="134A45C5" w:rsidR="0056440E" w:rsidRPr="00A2426E" w:rsidRDefault="0056440E" w:rsidP="0056440E">
      <w:pPr>
        <w:rPr>
          <w:b/>
          <w:u w:val="single"/>
          <w:lang w:val="en-US" w:eastAsia="zh-CN"/>
        </w:rPr>
      </w:pPr>
      <w:r w:rsidRPr="00A2426E">
        <w:rPr>
          <w:b/>
          <w:u w:val="single"/>
          <w:lang w:val="en-US" w:eastAsia="zh-CN"/>
        </w:rPr>
        <w:t xml:space="preserve">Issue </w:t>
      </w:r>
      <w:r>
        <w:rPr>
          <w:rFonts w:hint="eastAsia"/>
          <w:b/>
          <w:u w:val="single"/>
          <w:lang w:val="en-US" w:eastAsia="zh-CN"/>
        </w:rPr>
        <w:t>3</w:t>
      </w:r>
      <w:r w:rsidRPr="00A2426E">
        <w:rPr>
          <w:b/>
          <w:u w:val="single"/>
          <w:lang w:val="en-US" w:eastAsia="zh-CN"/>
        </w:rPr>
        <w:t xml:space="preserve">: </w:t>
      </w:r>
      <w:r w:rsidR="00824386" w:rsidRPr="00824386">
        <w:rPr>
          <w:b/>
          <w:u w:val="single"/>
          <w:lang w:val="en-US" w:eastAsia="zh-CN"/>
        </w:rPr>
        <w:t xml:space="preserve">introduce power boosting capability on carrier 2 with 2Tx in case 2 </w:t>
      </w:r>
      <w:r w:rsidR="00814224">
        <w:rPr>
          <w:b/>
          <w:u w:val="single"/>
          <w:lang w:val="en-US" w:eastAsia="zh-CN"/>
        </w:rPr>
        <w:t xml:space="preserve">and the RRC signaling </w:t>
      </w:r>
      <w:r w:rsidR="00824386" w:rsidRPr="00824386">
        <w:rPr>
          <w:b/>
          <w:u w:val="single"/>
          <w:lang w:val="en-US" w:eastAsia="zh-CN"/>
        </w:rPr>
        <w:t>for inter-band UL CA case of  UL Tx switching</w:t>
      </w:r>
    </w:p>
    <w:p w14:paraId="290264F6" w14:textId="0AAD889E" w:rsidR="0056440E" w:rsidRDefault="0056440E" w:rsidP="0056440E">
      <w:pPr>
        <w:spacing w:before="180"/>
        <w:rPr>
          <w:bCs/>
          <w:kern w:val="2"/>
          <w:lang w:val="en-US"/>
        </w:rPr>
      </w:pPr>
      <w:r>
        <w:rPr>
          <w:bCs/>
          <w:kern w:val="2"/>
          <w:lang w:val="en-US"/>
        </w:rPr>
        <w:t xml:space="preserve">In </w:t>
      </w:r>
      <w:r w:rsidR="00814224">
        <w:rPr>
          <w:bCs/>
          <w:kern w:val="2"/>
          <w:lang w:val="en-US"/>
        </w:rPr>
        <w:t>the</w:t>
      </w:r>
      <w:r>
        <w:rPr>
          <w:bCs/>
          <w:kern w:val="2"/>
          <w:lang w:val="en-US"/>
        </w:rPr>
        <w:t xml:space="preserve"> R</w:t>
      </w:r>
      <w:r w:rsidR="00814224">
        <w:rPr>
          <w:bCs/>
          <w:kern w:val="2"/>
          <w:lang w:val="en-US"/>
        </w:rPr>
        <w:t>P#88e</w:t>
      </w:r>
      <w:r>
        <w:rPr>
          <w:bCs/>
          <w:kern w:val="2"/>
          <w:lang w:val="en-US"/>
        </w:rPr>
        <w:t xml:space="preserve"> meeting, the</w:t>
      </w:r>
      <w:r w:rsidR="00814224">
        <w:rPr>
          <w:bCs/>
          <w:kern w:val="2"/>
          <w:lang w:val="en-US"/>
        </w:rPr>
        <w:t xml:space="preserve"> </w:t>
      </w:r>
      <w:r w:rsidR="00C11D0C">
        <w:rPr>
          <w:bCs/>
          <w:kern w:val="2"/>
          <w:lang w:val="en-US"/>
        </w:rPr>
        <w:t xml:space="preserve">support of </w:t>
      </w:r>
      <w:r w:rsidR="00814224">
        <w:rPr>
          <w:bCs/>
          <w:kern w:val="2"/>
          <w:lang w:val="en-US"/>
        </w:rPr>
        <w:t xml:space="preserve">power boosting </w:t>
      </w:r>
      <w:r w:rsidR="00C11D0C">
        <w:rPr>
          <w:bCs/>
          <w:kern w:val="2"/>
          <w:lang w:val="en-US"/>
        </w:rPr>
        <w:t xml:space="preserve">for CA case was discussed. </w:t>
      </w:r>
      <w:r w:rsidR="00306E27">
        <w:rPr>
          <w:bCs/>
          <w:kern w:val="2"/>
          <w:lang w:val="en-US"/>
        </w:rPr>
        <w:t>The following exception sheet [2] and the WF [3] were approved/endorsed during the meeting.</w:t>
      </w:r>
    </w:p>
    <w:p w14:paraId="3174C56D" w14:textId="315383EE" w:rsidR="00306E27" w:rsidRDefault="00306E27" w:rsidP="0056440E">
      <w:pPr>
        <w:spacing w:before="180"/>
        <w:rPr>
          <w:bCs/>
          <w:kern w:val="2"/>
          <w:lang w:val="en-US" w:eastAsia="zh-CN"/>
        </w:rPr>
      </w:pPr>
      <w:r>
        <w:rPr>
          <w:bCs/>
          <w:kern w:val="2"/>
          <w:lang w:val="en-US" w:eastAsia="zh-CN"/>
        </w:rPr>
        <w:t>The exception sheet for NR_</w:t>
      </w:r>
      <w:r w:rsidR="00D137E3">
        <w:rPr>
          <w:bCs/>
          <w:kern w:val="2"/>
          <w:lang w:val="en-US" w:eastAsia="zh-CN"/>
        </w:rPr>
        <w:t>RF_</w:t>
      </w:r>
      <w:r>
        <w:rPr>
          <w:bCs/>
          <w:kern w:val="2"/>
          <w:lang w:val="en-US" w:eastAsia="zh-CN"/>
        </w:rPr>
        <w:t xml:space="preserve">FR1 included the </w:t>
      </w:r>
      <w:r w:rsidR="009532BB">
        <w:rPr>
          <w:bCs/>
          <w:kern w:val="2"/>
          <w:lang w:val="en-US" w:eastAsia="zh-CN"/>
        </w:rPr>
        <w:t>following</w:t>
      </w:r>
      <w:r>
        <w:rPr>
          <w:bCs/>
          <w:kern w:val="2"/>
          <w:lang w:val="en-US" w:eastAsia="zh-CN"/>
        </w:rPr>
        <w:t xml:space="preserve"> bullet as</w:t>
      </w:r>
    </w:p>
    <w:tbl>
      <w:tblPr>
        <w:tblStyle w:val="a7"/>
        <w:tblW w:w="0" w:type="auto"/>
        <w:tblLayout w:type="fixed"/>
        <w:tblLook w:val="04A0" w:firstRow="1" w:lastRow="0" w:firstColumn="1" w:lastColumn="0" w:noHBand="0" w:noVBand="1"/>
      </w:tblPr>
      <w:tblGrid>
        <w:gridCol w:w="7279"/>
      </w:tblGrid>
      <w:tr w:rsidR="00306E27" w14:paraId="77A94EBD" w14:textId="77777777" w:rsidTr="00932A3E">
        <w:tc>
          <w:tcPr>
            <w:tcW w:w="7279" w:type="dxa"/>
          </w:tcPr>
          <w:p w14:paraId="7171141C" w14:textId="77777777" w:rsidR="00306E27" w:rsidRPr="00673E34" w:rsidRDefault="00306E27" w:rsidP="00306E27">
            <w:pPr>
              <w:pStyle w:val="10"/>
              <w:rPr>
                <w:lang w:eastAsia="zh-CN"/>
              </w:rPr>
            </w:pPr>
            <w:r w:rsidRPr="00673E34">
              <w:rPr>
                <w:lang w:eastAsia="zh-CN"/>
              </w:rPr>
              <w:t>RAN2:</w:t>
            </w:r>
          </w:p>
          <w:p w14:paraId="1A1D78A0" w14:textId="77777777" w:rsidR="00306E27" w:rsidRDefault="00306E27" w:rsidP="00306E27">
            <w:pPr>
              <w:pStyle w:val="10"/>
              <w:keepLines w:val="0"/>
              <w:numPr>
                <w:ilvl w:val="0"/>
                <w:numId w:val="17"/>
              </w:numPr>
              <w:adjustRightInd/>
              <w:spacing w:line="240" w:lineRule="auto"/>
              <w:textAlignment w:val="auto"/>
              <w:rPr>
                <w:rFonts w:cs="Arial"/>
              </w:rPr>
            </w:pPr>
            <w:r w:rsidRPr="00673E34">
              <w:rPr>
                <w:lang w:eastAsia="zh-CN"/>
              </w:rPr>
              <w:t>The capability to indicate support of power boosting for CA case, and the RRC signalling to indicate whether such power boosting for CA case is allowed will be specified.</w:t>
            </w:r>
          </w:p>
        </w:tc>
      </w:tr>
    </w:tbl>
    <w:p w14:paraId="20CB6247" w14:textId="6F060D8B" w:rsidR="00306E27" w:rsidRDefault="00306E27" w:rsidP="0056440E">
      <w:pPr>
        <w:spacing w:before="180"/>
        <w:rPr>
          <w:bCs/>
          <w:kern w:val="2"/>
          <w:lang w:eastAsia="zh-CN"/>
        </w:rPr>
      </w:pPr>
      <w:r>
        <w:rPr>
          <w:bCs/>
          <w:kern w:val="2"/>
          <w:lang w:eastAsia="zh-CN"/>
        </w:rPr>
        <w:t xml:space="preserve">The </w:t>
      </w:r>
      <w:r w:rsidR="009532BB">
        <w:rPr>
          <w:bCs/>
          <w:kern w:val="2"/>
          <w:lang w:eastAsia="zh-CN"/>
        </w:rPr>
        <w:t xml:space="preserve">corresponding part of the </w:t>
      </w:r>
      <w:r>
        <w:rPr>
          <w:bCs/>
          <w:kern w:val="2"/>
          <w:lang w:eastAsia="zh-CN"/>
        </w:rPr>
        <w:t>WF</w:t>
      </w:r>
      <w:r w:rsidR="009532BB">
        <w:rPr>
          <w:bCs/>
          <w:kern w:val="2"/>
          <w:lang w:eastAsia="zh-CN"/>
        </w:rPr>
        <w:t xml:space="preserve"> is copied as below,</w:t>
      </w:r>
    </w:p>
    <w:tbl>
      <w:tblPr>
        <w:tblStyle w:val="a7"/>
        <w:tblW w:w="0" w:type="auto"/>
        <w:tblLayout w:type="fixed"/>
        <w:tblLook w:val="04A0" w:firstRow="1" w:lastRow="0" w:firstColumn="1" w:lastColumn="0" w:noHBand="0" w:noVBand="1"/>
      </w:tblPr>
      <w:tblGrid>
        <w:gridCol w:w="7279"/>
      </w:tblGrid>
      <w:tr w:rsidR="009532BB" w14:paraId="2FF50753" w14:textId="77777777" w:rsidTr="00932A3E">
        <w:tc>
          <w:tcPr>
            <w:tcW w:w="7279" w:type="dxa"/>
          </w:tcPr>
          <w:p w14:paraId="499338C0" w14:textId="77777777" w:rsidR="009532BB" w:rsidRPr="00D94774" w:rsidRDefault="009532BB" w:rsidP="009532BB">
            <w:pPr>
              <w:pStyle w:val="CRCoverPage"/>
              <w:spacing w:before="120"/>
              <w:jc w:val="both"/>
              <w:rPr>
                <w:rFonts w:ascii="Times New Roman" w:hAnsi="Times New Roman"/>
                <w:lang w:val="en-US"/>
              </w:rPr>
            </w:pPr>
            <w:r w:rsidRPr="00D94774">
              <w:rPr>
                <w:rFonts w:ascii="Times New Roman" w:hAnsi="Times New Roman"/>
                <w:lang w:val="en-US"/>
              </w:rPr>
              <w:t>For RAN2, the capabilit</w:t>
            </w:r>
            <w:r w:rsidRPr="009532BB">
              <w:rPr>
                <w:rFonts w:ascii="Times New Roman" w:hAnsi="Times New Roman"/>
                <w:lang w:val="en-US"/>
              </w:rPr>
              <w:t>y to indicate support of power boosting for CA case, and the RRC signaling to indicate whether such power boosting for CA case is allowed will be specified in Q3, while keep the RAN2 CR pack to this RAN plenary as approved. The capability for 3dB power boosting is defined per band combination. No spec change for RAN2 RRC procedures and MAC procedures. Send the LS to RAN2 in this RAN plenary.</w:t>
            </w:r>
          </w:p>
        </w:tc>
      </w:tr>
    </w:tbl>
    <w:p w14:paraId="7C166A61" w14:textId="66E690E6" w:rsidR="009532BB" w:rsidRDefault="009532BB" w:rsidP="009532BB">
      <w:pPr>
        <w:spacing w:before="180"/>
        <w:rPr>
          <w:bCs/>
          <w:kern w:val="2"/>
          <w:lang w:eastAsia="zh-CN"/>
        </w:rPr>
      </w:pPr>
      <w:r>
        <w:rPr>
          <w:bCs/>
          <w:kern w:val="2"/>
          <w:lang w:eastAsia="zh-CN"/>
        </w:rPr>
        <w:t>Although the LS to RAN2 was not approved in the RP#88e meeting, the power boosting ha</w:t>
      </w:r>
      <w:r w:rsidR="009C3253">
        <w:rPr>
          <w:bCs/>
          <w:kern w:val="2"/>
          <w:lang w:eastAsia="zh-CN"/>
        </w:rPr>
        <w:t>s</w:t>
      </w:r>
      <w:r>
        <w:rPr>
          <w:bCs/>
          <w:kern w:val="2"/>
          <w:lang w:eastAsia="zh-CN"/>
        </w:rPr>
        <w:t xml:space="preserve"> been specified in RAN4 CRs. The work in RAN2 is expected to do in Q3.</w:t>
      </w:r>
    </w:p>
    <w:p w14:paraId="5135D24B" w14:textId="2A0E168D" w:rsidR="009532BB" w:rsidRPr="00C11D0C" w:rsidRDefault="009532BB" w:rsidP="009532BB">
      <w:pPr>
        <w:spacing w:before="180"/>
        <w:rPr>
          <w:b/>
          <w:lang w:val="en-US" w:eastAsia="zh-CN"/>
        </w:rPr>
      </w:pPr>
      <w:r w:rsidRPr="00A2426E">
        <w:rPr>
          <w:b/>
          <w:lang w:val="en-US" w:eastAsia="zh-CN"/>
        </w:rPr>
        <w:t xml:space="preserve">Proposal </w:t>
      </w:r>
      <w:r>
        <w:rPr>
          <w:rFonts w:hint="eastAsia"/>
          <w:b/>
          <w:lang w:val="en-US" w:eastAsia="zh-CN"/>
        </w:rPr>
        <w:t>4</w:t>
      </w:r>
      <w:r w:rsidRPr="00A2426E">
        <w:rPr>
          <w:b/>
          <w:lang w:val="en-US" w:eastAsia="zh-CN"/>
        </w:rPr>
        <w:t>:</w:t>
      </w:r>
      <w:r w:rsidRPr="009532BB">
        <w:rPr>
          <w:b/>
          <w:lang w:val="en-US" w:eastAsia="zh-CN"/>
        </w:rPr>
        <w:t xml:space="preserve"> introduce the RRC signaling </w:t>
      </w:r>
      <w:r>
        <w:rPr>
          <w:b/>
          <w:lang w:val="en-US" w:eastAsia="zh-CN"/>
        </w:rPr>
        <w:t xml:space="preserve">and capability to indicate </w:t>
      </w:r>
      <w:r w:rsidRPr="009532BB">
        <w:rPr>
          <w:b/>
          <w:lang w:val="en-US" w:eastAsia="zh-CN"/>
        </w:rPr>
        <w:t>power boosting on carrier 2 with 2Tx in case 2 for inter-band UL CA case of UL Tx switching</w:t>
      </w:r>
      <w:r w:rsidRPr="009532BB">
        <w:rPr>
          <w:rFonts w:hint="eastAsia"/>
          <w:b/>
          <w:lang w:val="en-US" w:eastAsia="zh-CN"/>
        </w:rPr>
        <w:t>.</w:t>
      </w:r>
    </w:p>
    <w:p w14:paraId="0A31793A" w14:textId="77777777" w:rsidR="00306E27" w:rsidRPr="00306E27" w:rsidRDefault="00306E27" w:rsidP="0056440E">
      <w:pPr>
        <w:spacing w:before="180"/>
        <w:rPr>
          <w:rFonts w:hint="eastAsia"/>
          <w:bCs/>
          <w:kern w:val="2"/>
          <w:lang w:eastAsia="zh-CN"/>
        </w:rPr>
      </w:pPr>
    </w:p>
    <w:p w14:paraId="34C99636" w14:textId="77777777" w:rsidR="008E7986" w:rsidRDefault="008E7986" w:rsidP="008E7986">
      <w:pPr>
        <w:pStyle w:val="1"/>
      </w:pPr>
      <w:r>
        <w:t>3</w:t>
      </w:r>
      <w:r>
        <w:tab/>
        <w:t>Conclusions</w:t>
      </w:r>
    </w:p>
    <w:bookmarkEnd w:id="0"/>
    <w:p w14:paraId="449635B7" w14:textId="67653DC8" w:rsidR="00744B1D" w:rsidRDefault="00D75F67" w:rsidP="00676E3E">
      <w:r>
        <w:t>Based on the discussion above, we have the following proposals.</w:t>
      </w:r>
    </w:p>
    <w:p w14:paraId="32633EB3" w14:textId="77777777" w:rsidR="00D137E3" w:rsidRDefault="00D137E3" w:rsidP="00D137E3">
      <w:pPr>
        <w:rPr>
          <w:b/>
          <w:lang w:val="en-US" w:eastAsia="zh-CN"/>
        </w:rPr>
      </w:pPr>
      <w:r w:rsidRPr="00A2426E">
        <w:rPr>
          <w:b/>
          <w:lang w:val="en-US" w:eastAsia="zh-CN"/>
        </w:rPr>
        <w:t xml:space="preserve">Proposal 1: </w:t>
      </w:r>
      <w:r>
        <w:rPr>
          <w:b/>
          <w:lang w:val="en-US" w:eastAsia="zh-CN"/>
        </w:rPr>
        <w:t xml:space="preserve">discuss </w:t>
      </w:r>
      <w:r w:rsidRPr="007D227F">
        <w:rPr>
          <w:b/>
          <w:lang w:val="en-US" w:eastAsia="zh-CN"/>
        </w:rPr>
        <w:t>whether/how to report UE capability with 1 Tx on carrier 2 in BandCombinationList-UplinkTxSwitch-r16</w:t>
      </w:r>
      <w:r>
        <w:rPr>
          <w:b/>
          <w:lang w:val="en-US" w:eastAsia="zh-CN"/>
        </w:rPr>
        <w:t>.</w:t>
      </w:r>
    </w:p>
    <w:p w14:paraId="2D0EF895" w14:textId="027961A0" w:rsidR="00D137E3" w:rsidRDefault="00D137E3" w:rsidP="00460CF7">
      <w:pPr>
        <w:rPr>
          <w:bCs/>
          <w:kern w:val="2"/>
          <w:lang w:val="en-US"/>
        </w:rPr>
      </w:pPr>
      <w:r w:rsidRPr="00A2426E">
        <w:rPr>
          <w:b/>
          <w:lang w:val="en-US" w:eastAsia="zh-CN"/>
        </w:rPr>
        <w:t xml:space="preserve">Proposal </w:t>
      </w:r>
      <w:r>
        <w:rPr>
          <w:b/>
          <w:lang w:val="en-US" w:eastAsia="zh-CN"/>
        </w:rPr>
        <w:t>2</w:t>
      </w:r>
      <w:r w:rsidRPr="00A2426E">
        <w:rPr>
          <w:b/>
          <w:lang w:val="en-US" w:eastAsia="zh-CN"/>
        </w:rPr>
        <w:t xml:space="preserve">: </w:t>
      </w:r>
      <w:r>
        <w:rPr>
          <w:b/>
          <w:lang w:val="en-US" w:eastAsia="zh-CN"/>
        </w:rPr>
        <w:t xml:space="preserve">add supplement to the agreement as </w:t>
      </w:r>
      <w:r>
        <w:rPr>
          <w:bCs/>
          <w:kern w:val="2"/>
          <w:lang w:val="en-US"/>
        </w:rPr>
        <w:t>“</w:t>
      </w:r>
      <w:r w:rsidRPr="00107C38">
        <w:rPr>
          <w:b/>
          <w:bCs/>
          <w:kern w:val="2"/>
          <w:lang w:val="en-US"/>
        </w:rPr>
        <w:t>Do not consider the lower order band combination from the parent band combination with UL Tx switching as fallback band combination</w:t>
      </w:r>
      <w:r>
        <w:rPr>
          <w:b/>
          <w:bCs/>
          <w:kern w:val="2"/>
          <w:lang w:val="en-US"/>
        </w:rPr>
        <w:t xml:space="preserve">, except the </w:t>
      </w:r>
      <w:r w:rsidRPr="00C05CA9">
        <w:rPr>
          <w:b/>
          <w:bCs/>
          <w:kern w:val="2"/>
          <w:lang w:val="en-US"/>
        </w:rPr>
        <w:t>lower order band combination without UL Tx switching</w:t>
      </w:r>
      <w:r>
        <w:rPr>
          <w:bCs/>
          <w:kern w:val="2"/>
          <w:lang w:val="en-US"/>
        </w:rPr>
        <w:t>”.</w:t>
      </w:r>
    </w:p>
    <w:p w14:paraId="534EA74E" w14:textId="29FB7B38" w:rsidR="00D137E3" w:rsidRDefault="00D137E3" w:rsidP="00D137E3">
      <w:pPr>
        <w:spacing w:before="180"/>
        <w:rPr>
          <w:b/>
          <w:lang w:val="en-US" w:eastAsia="zh-CN"/>
        </w:rPr>
      </w:pPr>
      <w:r w:rsidRPr="00A2426E">
        <w:rPr>
          <w:b/>
          <w:lang w:val="en-US" w:eastAsia="zh-CN"/>
        </w:rPr>
        <w:t xml:space="preserve">Proposal </w:t>
      </w:r>
      <w:r>
        <w:rPr>
          <w:b/>
          <w:lang w:val="en-US" w:eastAsia="zh-CN"/>
        </w:rPr>
        <w:t>3</w:t>
      </w:r>
      <w:r w:rsidRPr="00A2426E">
        <w:rPr>
          <w:b/>
          <w:lang w:val="en-US" w:eastAsia="zh-CN"/>
        </w:rPr>
        <w:t xml:space="preserve">: </w:t>
      </w:r>
      <w:r w:rsidRPr="00C11D0C">
        <w:rPr>
          <w:b/>
          <w:lang w:val="en-US" w:eastAsia="zh-CN"/>
        </w:rPr>
        <w:t xml:space="preserve">For an uplink inter-band UL CA band combination that supports uplink Tx switching, the UE shall also support corresponding UL CA band combination in </w:t>
      </w:r>
      <w:r w:rsidRPr="00C11D0C">
        <w:rPr>
          <w:b/>
          <w:i/>
          <w:iCs/>
          <w:lang w:val="en-US" w:eastAsia="zh-CN"/>
        </w:rPr>
        <w:t>supportedBandCombinationList</w:t>
      </w:r>
      <w:r w:rsidRPr="00C11D0C">
        <w:rPr>
          <w:b/>
          <w:lang w:val="en-US" w:eastAsia="zh-CN"/>
        </w:rPr>
        <w:t>.</w:t>
      </w:r>
    </w:p>
    <w:p w14:paraId="79067202" w14:textId="77777777" w:rsidR="00D137E3" w:rsidRPr="00C11D0C" w:rsidRDefault="00D137E3" w:rsidP="00D137E3">
      <w:pPr>
        <w:spacing w:before="180"/>
        <w:rPr>
          <w:b/>
          <w:lang w:val="en-US" w:eastAsia="zh-CN"/>
        </w:rPr>
      </w:pPr>
      <w:r w:rsidRPr="00A2426E">
        <w:rPr>
          <w:b/>
          <w:lang w:val="en-US" w:eastAsia="zh-CN"/>
        </w:rPr>
        <w:t xml:space="preserve">Proposal </w:t>
      </w:r>
      <w:r>
        <w:rPr>
          <w:rFonts w:hint="eastAsia"/>
          <w:b/>
          <w:lang w:val="en-US" w:eastAsia="zh-CN"/>
        </w:rPr>
        <w:t>4</w:t>
      </w:r>
      <w:r w:rsidRPr="00A2426E">
        <w:rPr>
          <w:b/>
          <w:lang w:val="en-US" w:eastAsia="zh-CN"/>
        </w:rPr>
        <w:t>:</w:t>
      </w:r>
      <w:r w:rsidRPr="009532BB">
        <w:rPr>
          <w:b/>
          <w:lang w:val="en-US" w:eastAsia="zh-CN"/>
        </w:rPr>
        <w:t xml:space="preserve"> introduce the RRC signaling </w:t>
      </w:r>
      <w:r>
        <w:rPr>
          <w:b/>
          <w:lang w:val="en-US" w:eastAsia="zh-CN"/>
        </w:rPr>
        <w:t xml:space="preserve">and capability to indicate </w:t>
      </w:r>
      <w:r w:rsidRPr="009532BB">
        <w:rPr>
          <w:b/>
          <w:lang w:val="en-US" w:eastAsia="zh-CN"/>
        </w:rPr>
        <w:t>power boosting on carrier 2 with 2Tx in case 2 for inter-band UL CA case of UL Tx switching</w:t>
      </w:r>
      <w:r w:rsidRPr="009532BB">
        <w:rPr>
          <w:rFonts w:hint="eastAsia"/>
          <w:b/>
          <w:lang w:val="en-US" w:eastAsia="zh-CN"/>
        </w:rPr>
        <w:t>.</w:t>
      </w:r>
    </w:p>
    <w:p w14:paraId="404B682A" w14:textId="61DB6701" w:rsidR="003E31FD" w:rsidRPr="003A0483" w:rsidRDefault="003E31FD" w:rsidP="003E31FD">
      <w:pPr>
        <w:pStyle w:val="1"/>
      </w:pPr>
      <w:r>
        <w:lastRenderedPageBreak/>
        <w:t>4</w:t>
      </w:r>
      <w:r>
        <w:tab/>
        <w:t>References</w:t>
      </w:r>
    </w:p>
    <w:p w14:paraId="4E542E34" w14:textId="73532D96" w:rsidR="0070316F" w:rsidRPr="00584261" w:rsidRDefault="0047379C" w:rsidP="003F3C0E">
      <w:pPr>
        <w:pStyle w:val="EX"/>
        <w:numPr>
          <w:ilvl w:val="0"/>
          <w:numId w:val="5"/>
        </w:numPr>
      </w:pPr>
      <w:r w:rsidRPr="0047379C">
        <w:t>R2-2005219</w:t>
      </w:r>
      <w:r w:rsidR="0070316F">
        <w:t xml:space="preserve"> Report of email discussion [Post110#045][R16 Other] </w:t>
      </w:r>
      <w:r w:rsidR="0070316F">
        <w:rPr>
          <w:lang w:val="fr-FR"/>
        </w:rPr>
        <w:t>UL TX Switching-NR_FR1</w:t>
      </w:r>
      <w:r w:rsidR="00D137E3">
        <w:rPr>
          <w:lang w:val="fr-FR"/>
        </w:rPr>
        <w:t xml:space="preserve">, </w:t>
      </w:r>
      <w:r w:rsidR="0070316F">
        <w:rPr>
          <w:lang w:val="fr-FR"/>
        </w:rPr>
        <w:t>ChinaTelecom</w:t>
      </w:r>
    </w:p>
    <w:p w14:paraId="03D15308" w14:textId="5908BFEA" w:rsidR="00584261" w:rsidRPr="00D137E3" w:rsidRDefault="00306E27" w:rsidP="003F3C0E">
      <w:pPr>
        <w:pStyle w:val="EX"/>
        <w:numPr>
          <w:ilvl w:val="0"/>
          <w:numId w:val="5"/>
        </w:numPr>
      </w:pPr>
      <w:r>
        <w:rPr>
          <w:rFonts w:cs="Arial"/>
        </w:rPr>
        <w:t>RP-201379</w:t>
      </w:r>
      <w:r w:rsidR="00D137E3">
        <w:rPr>
          <w:rFonts w:cs="Arial"/>
        </w:rPr>
        <w:t xml:space="preserve"> </w:t>
      </w:r>
      <w:r w:rsidR="00D137E3" w:rsidRPr="00D137E3">
        <w:rPr>
          <w:rFonts w:cs="Arial"/>
        </w:rPr>
        <w:t>Rel-16 Work Item Exception for NR_RF_FR1</w:t>
      </w:r>
      <w:r w:rsidR="00D137E3" w:rsidRPr="00D137E3">
        <w:rPr>
          <w:rFonts w:cs="Arial"/>
        </w:rPr>
        <w:t xml:space="preserve">, </w:t>
      </w:r>
      <w:r w:rsidR="00D137E3" w:rsidRPr="00D137E3">
        <w:rPr>
          <w:rFonts w:cs="Arial"/>
        </w:rPr>
        <w:t>Huawei, HiSilicon</w:t>
      </w:r>
    </w:p>
    <w:p w14:paraId="758F9763" w14:textId="5EBE408F" w:rsidR="00D137E3" w:rsidRDefault="00D137E3" w:rsidP="003F3C0E">
      <w:pPr>
        <w:pStyle w:val="EX"/>
        <w:numPr>
          <w:ilvl w:val="0"/>
          <w:numId w:val="5"/>
        </w:numPr>
      </w:pPr>
      <w:r w:rsidRPr="00D137E3">
        <w:t>RP-201365 [Switched_UL] Final Proposal</w:t>
      </w:r>
      <w:r>
        <w:t>, Nokia</w:t>
      </w:r>
    </w:p>
    <w:sectPr w:rsidR="00D137E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4CBF1" w14:textId="77777777" w:rsidR="00831255" w:rsidRDefault="00831255">
      <w:r>
        <w:separator/>
      </w:r>
    </w:p>
  </w:endnote>
  <w:endnote w:type="continuationSeparator" w:id="0">
    <w:p w14:paraId="3E3678D2" w14:textId="77777777" w:rsidR="00831255" w:rsidRDefault="0083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53B68B0F" w:rsidR="00E72324" w:rsidRDefault="00E72324" w:rsidP="00FA2149">
    <w:pPr>
      <w:pStyle w:val="a4"/>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37083" w14:textId="77777777" w:rsidR="00831255" w:rsidRDefault="00831255">
      <w:r>
        <w:separator/>
      </w:r>
    </w:p>
  </w:footnote>
  <w:footnote w:type="continuationSeparator" w:id="0">
    <w:p w14:paraId="39A3E547" w14:textId="77777777" w:rsidR="00831255" w:rsidRDefault="00831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CA54BD"/>
    <w:multiLevelType w:val="hybridMultilevel"/>
    <w:tmpl w:val="3F5AEB9C"/>
    <w:lvl w:ilvl="0" w:tplc="CBB8FA3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4"/>
  </w:num>
  <w:num w:numId="8">
    <w:abstractNumId w:val="3"/>
  </w:num>
  <w:num w:numId="9">
    <w:abstractNumId w:val="2"/>
  </w:num>
  <w:num w:numId="10">
    <w:abstractNumId w:val="6"/>
  </w:num>
  <w:num w:numId="11">
    <w:abstractNumId w:val="11"/>
  </w:num>
  <w:num w:numId="12">
    <w:abstractNumId w:val="12"/>
  </w:num>
  <w:num w:numId="13">
    <w:abstractNumId w:val="7"/>
  </w:num>
  <w:num w:numId="14">
    <w:abstractNumId w:val="13"/>
  </w:num>
  <w:num w:numId="15">
    <w:abstractNumId w:val="5"/>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3750"/>
    <w:rsid w:val="000309EC"/>
    <w:rsid w:val="00031196"/>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D7B98"/>
    <w:rsid w:val="000E1AFC"/>
    <w:rsid w:val="000F7392"/>
    <w:rsid w:val="00104BC6"/>
    <w:rsid w:val="001061CB"/>
    <w:rsid w:val="00107C38"/>
    <w:rsid w:val="00130174"/>
    <w:rsid w:val="00133525"/>
    <w:rsid w:val="0013608F"/>
    <w:rsid w:val="001378F3"/>
    <w:rsid w:val="00160F3D"/>
    <w:rsid w:val="001644D8"/>
    <w:rsid w:val="0017007C"/>
    <w:rsid w:val="0018138E"/>
    <w:rsid w:val="001866AB"/>
    <w:rsid w:val="001A4C42"/>
    <w:rsid w:val="001B0409"/>
    <w:rsid w:val="001C21C3"/>
    <w:rsid w:val="001D02C2"/>
    <w:rsid w:val="001D3AF3"/>
    <w:rsid w:val="001E69EE"/>
    <w:rsid w:val="001F0505"/>
    <w:rsid w:val="001F0590"/>
    <w:rsid w:val="001F0C1D"/>
    <w:rsid w:val="001F1132"/>
    <w:rsid w:val="001F168B"/>
    <w:rsid w:val="001F75EF"/>
    <w:rsid w:val="00201CB6"/>
    <w:rsid w:val="002027AD"/>
    <w:rsid w:val="00205A11"/>
    <w:rsid w:val="002347A2"/>
    <w:rsid w:val="002347D9"/>
    <w:rsid w:val="002369B7"/>
    <w:rsid w:val="00241F2F"/>
    <w:rsid w:val="00245165"/>
    <w:rsid w:val="00247926"/>
    <w:rsid w:val="002508FA"/>
    <w:rsid w:val="00254AB3"/>
    <w:rsid w:val="002675F0"/>
    <w:rsid w:val="00276EE4"/>
    <w:rsid w:val="002772D3"/>
    <w:rsid w:val="00295C21"/>
    <w:rsid w:val="002B6339"/>
    <w:rsid w:val="002C196A"/>
    <w:rsid w:val="002E00EE"/>
    <w:rsid w:val="002F3888"/>
    <w:rsid w:val="002F41D1"/>
    <w:rsid w:val="00306E27"/>
    <w:rsid w:val="00313F1B"/>
    <w:rsid w:val="003172DC"/>
    <w:rsid w:val="00331E92"/>
    <w:rsid w:val="003448DD"/>
    <w:rsid w:val="003501FB"/>
    <w:rsid w:val="003511B1"/>
    <w:rsid w:val="0035462D"/>
    <w:rsid w:val="00372C8F"/>
    <w:rsid w:val="003765B8"/>
    <w:rsid w:val="0038169C"/>
    <w:rsid w:val="003A0483"/>
    <w:rsid w:val="003A2259"/>
    <w:rsid w:val="003A4ACA"/>
    <w:rsid w:val="003B0015"/>
    <w:rsid w:val="003B6758"/>
    <w:rsid w:val="003B6D40"/>
    <w:rsid w:val="003C3971"/>
    <w:rsid w:val="003C564B"/>
    <w:rsid w:val="003D1FE2"/>
    <w:rsid w:val="003D7AA8"/>
    <w:rsid w:val="003E31FD"/>
    <w:rsid w:val="003E43E3"/>
    <w:rsid w:val="003E4DE1"/>
    <w:rsid w:val="003E7753"/>
    <w:rsid w:val="003F3AD6"/>
    <w:rsid w:val="003F3C0E"/>
    <w:rsid w:val="00403E7F"/>
    <w:rsid w:val="00407B61"/>
    <w:rsid w:val="00410618"/>
    <w:rsid w:val="00423334"/>
    <w:rsid w:val="004345EC"/>
    <w:rsid w:val="00445F9D"/>
    <w:rsid w:val="00447117"/>
    <w:rsid w:val="00455227"/>
    <w:rsid w:val="00460CF7"/>
    <w:rsid w:val="00462D23"/>
    <w:rsid w:val="0047379C"/>
    <w:rsid w:val="00476CE3"/>
    <w:rsid w:val="004826A9"/>
    <w:rsid w:val="0048614B"/>
    <w:rsid w:val="00493055"/>
    <w:rsid w:val="004A0FC8"/>
    <w:rsid w:val="004C1601"/>
    <w:rsid w:val="004D3578"/>
    <w:rsid w:val="004D6DA4"/>
    <w:rsid w:val="004E213A"/>
    <w:rsid w:val="004E350F"/>
    <w:rsid w:val="004E3579"/>
    <w:rsid w:val="004E681F"/>
    <w:rsid w:val="004E6EB4"/>
    <w:rsid w:val="004F0988"/>
    <w:rsid w:val="004F3340"/>
    <w:rsid w:val="004F3E3D"/>
    <w:rsid w:val="004F552B"/>
    <w:rsid w:val="00500733"/>
    <w:rsid w:val="005214DC"/>
    <w:rsid w:val="0053388B"/>
    <w:rsid w:val="00535773"/>
    <w:rsid w:val="00543E6C"/>
    <w:rsid w:val="00562B5D"/>
    <w:rsid w:val="0056440E"/>
    <w:rsid w:val="00565087"/>
    <w:rsid w:val="00572E14"/>
    <w:rsid w:val="00575751"/>
    <w:rsid w:val="00583ADE"/>
    <w:rsid w:val="00584261"/>
    <w:rsid w:val="005973BE"/>
    <w:rsid w:val="005A5986"/>
    <w:rsid w:val="005B0515"/>
    <w:rsid w:val="005B5047"/>
    <w:rsid w:val="005D2E01"/>
    <w:rsid w:val="005D7526"/>
    <w:rsid w:val="005E352F"/>
    <w:rsid w:val="005E69AE"/>
    <w:rsid w:val="005F2C8C"/>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4A6F"/>
    <w:rsid w:val="006B0443"/>
    <w:rsid w:val="006B1621"/>
    <w:rsid w:val="006B30D0"/>
    <w:rsid w:val="006B740C"/>
    <w:rsid w:val="006C3D95"/>
    <w:rsid w:val="006C5DC0"/>
    <w:rsid w:val="006E1642"/>
    <w:rsid w:val="006E290D"/>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77176"/>
    <w:rsid w:val="00781F0F"/>
    <w:rsid w:val="0078318F"/>
    <w:rsid w:val="00791558"/>
    <w:rsid w:val="00795736"/>
    <w:rsid w:val="00797086"/>
    <w:rsid w:val="007A779B"/>
    <w:rsid w:val="007B1526"/>
    <w:rsid w:val="007B31AF"/>
    <w:rsid w:val="007B600E"/>
    <w:rsid w:val="007C14FD"/>
    <w:rsid w:val="007D227F"/>
    <w:rsid w:val="007D62C7"/>
    <w:rsid w:val="007E5DDC"/>
    <w:rsid w:val="007F0F4A"/>
    <w:rsid w:val="008028A4"/>
    <w:rsid w:val="00803196"/>
    <w:rsid w:val="00806C56"/>
    <w:rsid w:val="0081122F"/>
    <w:rsid w:val="00814224"/>
    <w:rsid w:val="0081484C"/>
    <w:rsid w:val="00820B25"/>
    <w:rsid w:val="00821E31"/>
    <w:rsid w:val="00824386"/>
    <w:rsid w:val="00830747"/>
    <w:rsid w:val="00831255"/>
    <w:rsid w:val="00835F9B"/>
    <w:rsid w:val="00846F18"/>
    <w:rsid w:val="00857745"/>
    <w:rsid w:val="00870D00"/>
    <w:rsid w:val="008730C8"/>
    <w:rsid w:val="008768CA"/>
    <w:rsid w:val="00882458"/>
    <w:rsid w:val="00885E96"/>
    <w:rsid w:val="008A7428"/>
    <w:rsid w:val="008A7581"/>
    <w:rsid w:val="008A796A"/>
    <w:rsid w:val="008C384C"/>
    <w:rsid w:val="008C3D3E"/>
    <w:rsid w:val="008C499C"/>
    <w:rsid w:val="008D6CEC"/>
    <w:rsid w:val="008D70D0"/>
    <w:rsid w:val="008E1810"/>
    <w:rsid w:val="008E7986"/>
    <w:rsid w:val="008F1588"/>
    <w:rsid w:val="0090271F"/>
    <w:rsid w:val="00902E23"/>
    <w:rsid w:val="00910E77"/>
    <w:rsid w:val="009114D7"/>
    <w:rsid w:val="0091348E"/>
    <w:rsid w:val="00913853"/>
    <w:rsid w:val="00917CCB"/>
    <w:rsid w:val="00932699"/>
    <w:rsid w:val="009332B0"/>
    <w:rsid w:val="00942EC2"/>
    <w:rsid w:val="009532BB"/>
    <w:rsid w:val="009575A3"/>
    <w:rsid w:val="00960814"/>
    <w:rsid w:val="00961ADE"/>
    <w:rsid w:val="0096691B"/>
    <w:rsid w:val="00967DAC"/>
    <w:rsid w:val="00977E47"/>
    <w:rsid w:val="00997281"/>
    <w:rsid w:val="00997C9A"/>
    <w:rsid w:val="009A763F"/>
    <w:rsid w:val="009B53A1"/>
    <w:rsid w:val="009C3253"/>
    <w:rsid w:val="009C72E6"/>
    <w:rsid w:val="009D61F9"/>
    <w:rsid w:val="009D798C"/>
    <w:rsid w:val="009E6B92"/>
    <w:rsid w:val="009E777F"/>
    <w:rsid w:val="009F3661"/>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B1C53"/>
    <w:rsid w:val="00AB408F"/>
    <w:rsid w:val="00AC6BC6"/>
    <w:rsid w:val="00AD330E"/>
    <w:rsid w:val="00AD563A"/>
    <w:rsid w:val="00AE0E06"/>
    <w:rsid w:val="00AE3797"/>
    <w:rsid w:val="00AE44FD"/>
    <w:rsid w:val="00B00A85"/>
    <w:rsid w:val="00B03B5E"/>
    <w:rsid w:val="00B102B6"/>
    <w:rsid w:val="00B15449"/>
    <w:rsid w:val="00B23DD2"/>
    <w:rsid w:val="00B27A39"/>
    <w:rsid w:val="00B35DBA"/>
    <w:rsid w:val="00B35F32"/>
    <w:rsid w:val="00B43A92"/>
    <w:rsid w:val="00B64F8E"/>
    <w:rsid w:val="00B80010"/>
    <w:rsid w:val="00B80F14"/>
    <w:rsid w:val="00B8224F"/>
    <w:rsid w:val="00B93086"/>
    <w:rsid w:val="00B93BE6"/>
    <w:rsid w:val="00BA19ED"/>
    <w:rsid w:val="00BA300B"/>
    <w:rsid w:val="00BA3D48"/>
    <w:rsid w:val="00BA4B8D"/>
    <w:rsid w:val="00BA5ADB"/>
    <w:rsid w:val="00BA6B22"/>
    <w:rsid w:val="00BC0F7D"/>
    <w:rsid w:val="00BC29C3"/>
    <w:rsid w:val="00BD300D"/>
    <w:rsid w:val="00BE3255"/>
    <w:rsid w:val="00BE7AEF"/>
    <w:rsid w:val="00BF128E"/>
    <w:rsid w:val="00C05CA9"/>
    <w:rsid w:val="00C11D0C"/>
    <w:rsid w:val="00C120EB"/>
    <w:rsid w:val="00C1496A"/>
    <w:rsid w:val="00C20C9A"/>
    <w:rsid w:val="00C21E56"/>
    <w:rsid w:val="00C32093"/>
    <w:rsid w:val="00C33079"/>
    <w:rsid w:val="00C35660"/>
    <w:rsid w:val="00C45231"/>
    <w:rsid w:val="00C61CAA"/>
    <w:rsid w:val="00C645F2"/>
    <w:rsid w:val="00C72833"/>
    <w:rsid w:val="00C80F1D"/>
    <w:rsid w:val="00C812DD"/>
    <w:rsid w:val="00C832B0"/>
    <w:rsid w:val="00C93F40"/>
    <w:rsid w:val="00CA2F63"/>
    <w:rsid w:val="00CA3D0C"/>
    <w:rsid w:val="00CD347F"/>
    <w:rsid w:val="00CF20E3"/>
    <w:rsid w:val="00CF3390"/>
    <w:rsid w:val="00CF3C5A"/>
    <w:rsid w:val="00CF53C3"/>
    <w:rsid w:val="00D0150F"/>
    <w:rsid w:val="00D02105"/>
    <w:rsid w:val="00D137E3"/>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7A03"/>
    <w:rsid w:val="00DB1818"/>
    <w:rsid w:val="00DB5A6B"/>
    <w:rsid w:val="00DC06ED"/>
    <w:rsid w:val="00DC0F04"/>
    <w:rsid w:val="00DC309B"/>
    <w:rsid w:val="00DC4DA2"/>
    <w:rsid w:val="00DD3B12"/>
    <w:rsid w:val="00DD4C17"/>
    <w:rsid w:val="00DE5973"/>
    <w:rsid w:val="00DE7112"/>
    <w:rsid w:val="00DF000A"/>
    <w:rsid w:val="00DF2B1F"/>
    <w:rsid w:val="00DF3112"/>
    <w:rsid w:val="00DF434F"/>
    <w:rsid w:val="00DF6189"/>
    <w:rsid w:val="00DF62CD"/>
    <w:rsid w:val="00E003A3"/>
    <w:rsid w:val="00E010BC"/>
    <w:rsid w:val="00E14F1D"/>
    <w:rsid w:val="00E16509"/>
    <w:rsid w:val="00E20951"/>
    <w:rsid w:val="00E214B7"/>
    <w:rsid w:val="00E30929"/>
    <w:rsid w:val="00E40260"/>
    <w:rsid w:val="00E44582"/>
    <w:rsid w:val="00E46A12"/>
    <w:rsid w:val="00E50039"/>
    <w:rsid w:val="00E52814"/>
    <w:rsid w:val="00E649A9"/>
    <w:rsid w:val="00E65E13"/>
    <w:rsid w:val="00E72324"/>
    <w:rsid w:val="00E72ABE"/>
    <w:rsid w:val="00E74D99"/>
    <w:rsid w:val="00E75D3C"/>
    <w:rsid w:val="00E77645"/>
    <w:rsid w:val="00E8127C"/>
    <w:rsid w:val="00EA11F2"/>
    <w:rsid w:val="00EA1665"/>
    <w:rsid w:val="00EA6F9B"/>
    <w:rsid w:val="00EB369C"/>
    <w:rsid w:val="00EB7F76"/>
    <w:rsid w:val="00EC4A25"/>
    <w:rsid w:val="00EC55C0"/>
    <w:rsid w:val="00ED69E2"/>
    <w:rsid w:val="00EE48CD"/>
    <w:rsid w:val="00EE5AA7"/>
    <w:rsid w:val="00EF7BF5"/>
    <w:rsid w:val="00F025A2"/>
    <w:rsid w:val="00F04712"/>
    <w:rsid w:val="00F16E39"/>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437C"/>
    <w:rsid w:val="00F76A1C"/>
    <w:rsid w:val="00F82350"/>
    <w:rsid w:val="00F86365"/>
    <w:rsid w:val="00F914BD"/>
    <w:rsid w:val="00F937F5"/>
    <w:rsid w:val="00F97B58"/>
    <w:rsid w:val="00FA1266"/>
    <w:rsid w:val="00FA2149"/>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122CD5A4-E26A-48B8-9DCB-6113B1E4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000"/>
    </w:pPr>
  </w:style>
  <w:style w:type="paragraph" w:styleId="TOC7">
    <w:name w:val="toc 7"/>
    <w:basedOn w:val="TOC6"/>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9">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a">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b">
    <w:name w:val="Document Map"/>
    <w:basedOn w:val="a"/>
    <w:link w:val="ac"/>
    <w:rsid w:val="00A86B86"/>
    <w:pPr>
      <w:spacing w:after="0"/>
    </w:pPr>
    <w:rPr>
      <w:sz w:val="24"/>
      <w:szCs w:val="24"/>
    </w:rPr>
  </w:style>
  <w:style w:type="character" w:customStyle="1" w:styleId="ac">
    <w:name w:val="文档结构图 字符"/>
    <w:basedOn w:val="a0"/>
    <w:link w:val="ab"/>
    <w:rsid w:val="00A86B86"/>
    <w:rPr>
      <w:sz w:val="24"/>
      <w:szCs w:val="24"/>
      <w:lang w:eastAsia="en-US"/>
    </w:rPr>
  </w:style>
  <w:style w:type="paragraph" w:styleId="ad">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e">
    <w:name w:val="Body Text"/>
    <w:basedOn w:val="a"/>
    <w:link w:val="af"/>
    <w:rsid w:val="000D7B98"/>
    <w:pPr>
      <w:spacing w:after="0"/>
    </w:pPr>
    <w:rPr>
      <w:rFonts w:ascii="Arial" w:hAnsi="Arial" w:cs="Arial"/>
      <w:color w:val="FF0000"/>
    </w:rPr>
  </w:style>
  <w:style w:type="character" w:customStyle="1" w:styleId="af">
    <w:name w:val="正文文本 字符"/>
    <w:basedOn w:val="a0"/>
    <w:link w:val="ae"/>
    <w:rsid w:val="000D7B98"/>
    <w:rPr>
      <w:rFonts w:ascii="Arial" w:hAnsi="Arial" w:cs="Arial"/>
      <w:color w:val="FF0000"/>
      <w:lang w:eastAsia="en-US"/>
    </w:rPr>
  </w:style>
  <w:style w:type="character" w:styleId="af0">
    <w:name w:val="annotation reference"/>
    <w:basedOn w:val="a0"/>
    <w:rsid w:val="004E3579"/>
    <w:rPr>
      <w:sz w:val="21"/>
      <w:szCs w:val="21"/>
    </w:rPr>
  </w:style>
  <w:style w:type="paragraph" w:styleId="af1">
    <w:name w:val="annotation text"/>
    <w:basedOn w:val="a"/>
    <w:link w:val="af2"/>
    <w:rsid w:val="004E3579"/>
  </w:style>
  <w:style w:type="character" w:customStyle="1" w:styleId="af2">
    <w:name w:val="批注文字 字符"/>
    <w:basedOn w:val="a0"/>
    <w:link w:val="af1"/>
    <w:rsid w:val="004E3579"/>
    <w:rPr>
      <w:lang w:eastAsia="en-US"/>
    </w:rPr>
  </w:style>
  <w:style w:type="paragraph" w:styleId="af3">
    <w:name w:val="annotation subject"/>
    <w:basedOn w:val="af1"/>
    <w:next w:val="af1"/>
    <w:link w:val="af4"/>
    <w:rsid w:val="004E3579"/>
    <w:rPr>
      <w:b/>
      <w:bCs/>
    </w:rPr>
  </w:style>
  <w:style w:type="character" w:customStyle="1" w:styleId="af4">
    <w:name w:val="批注主题 字符"/>
    <w:basedOn w:val="af2"/>
    <w:link w:val="af3"/>
    <w:rsid w:val="004E3579"/>
    <w:rPr>
      <w:b/>
      <w:bCs/>
      <w:lang w:eastAsia="en-US"/>
    </w:rPr>
  </w:style>
  <w:style w:type="paragraph" w:styleId="10">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1118-36F0-3440-8919-3A37A3165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dc:creator>
  <cp:keywords/>
  <dc:description/>
  <cp:lastModifiedBy>CTC_1</cp:lastModifiedBy>
  <cp:revision>6</cp:revision>
  <cp:lastPrinted>2019-02-25T14:05:00Z</cp:lastPrinted>
  <dcterms:created xsi:type="dcterms:W3CDTF">2020-08-07T03:29:00Z</dcterms:created>
  <dcterms:modified xsi:type="dcterms:W3CDTF">2020-08-07T03:31:00Z</dcterms:modified>
  <cp:category/>
</cp:coreProperties>
</file>